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B5C27" w14:textId="77777777" w:rsidR="00AF18C3" w:rsidRDefault="00AF18C3" w:rsidP="00AF18C3">
      <w:pPr>
        <w:tabs>
          <w:tab w:val="left" w:pos="2805"/>
        </w:tabs>
        <w:jc w:val="center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  <w:r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CONVOCATORIA</w:t>
      </w:r>
    </w:p>
    <w:p w14:paraId="202B372F" w14:textId="77777777" w:rsidR="00AF18C3" w:rsidRDefault="00AF18C3" w:rsidP="00AF18C3">
      <w:pPr>
        <w:tabs>
          <w:tab w:val="left" w:pos="2805"/>
        </w:tabs>
        <w:jc w:val="center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  <w:r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 xml:space="preserve">GOBIERNO AUTONOMO DESCENTRALIZADO ILUSTRE MUNICIPALIDAD DEL CANTON DAULE </w:t>
      </w:r>
    </w:p>
    <w:p w14:paraId="34F0D8F2" w14:textId="77777777" w:rsidR="00AF18C3" w:rsidRDefault="00AF18C3" w:rsidP="00AF18C3">
      <w:pPr>
        <w:tabs>
          <w:tab w:val="left" w:pos="2805"/>
        </w:tabs>
        <w:jc w:val="center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</w:p>
    <w:p w14:paraId="16BF91B6" w14:textId="77777777" w:rsidR="00AF18C3" w:rsidRPr="00FA1496" w:rsidRDefault="00AF18C3" w:rsidP="00AF18C3">
      <w:pPr>
        <w:tabs>
          <w:tab w:val="left" w:pos="2805"/>
        </w:tabs>
        <w:jc w:val="both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PROCEDIMIENTO:</w:t>
      </w:r>
      <w:r w:rsidRPr="00FA1496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 xml:space="preserve"> </w:t>
      </w:r>
      <w:r w:rsidRPr="0036270D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>CONCURSO PÚBLICO INTERNACIONAL DE CONSULTORÍA</w:t>
      </w:r>
    </w:p>
    <w:p w14:paraId="4E45A5C5" w14:textId="77777777" w:rsidR="00AF18C3" w:rsidRPr="00FA1496" w:rsidRDefault="00AF18C3" w:rsidP="00AF18C3">
      <w:pPr>
        <w:tabs>
          <w:tab w:val="left" w:pos="2805"/>
        </w:tabs>
        <w:jc w:val="both"/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</w:pP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 xml:space="preserve">CÓDIGO: </w:t>
      </w:r>
      <w:r w:rsidRPr="0036270D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>CPI-GADIMCD-2025-01</w:t>
      </w:r>
    </w:p>
    <w:p w14:paraId="60F54850" w14:textId="77777777" w:rsidR="00AF18C3" w:rsidRPr="00A8548C" w:rsidRDefault="00AF18C3" w:rsidP="00AF18C3">
      <w:pPr>
        <w:jc w:val="both"/>
        <w:rPr>
          <w:rFonts w:ascii="Arial" w:eastAsia="Arial" w:hAnsi="Arial" w:cs="Arial"/>
          <w:b/>
          <w:bCs/>
          <w:color w:val="000000"/>
          <w:sz w:val="48"/>
          <w:szCs w:val="48"/>
        </w:rPr>
      </w:pP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OBJETO DE CONTRATACIÓN:</w:t>
      </w:r>
      <w:r w:rsidRPr="00FA1496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 xml:space="preserve"> </w:t>
      </w:r>
      <w:r w:rsidRPr="009A1C50">
        <w:rPr>
          <w:rFonts w:ascii="Arial" w:eastAsia="Times New Roman" w:hAnsi="Arial" w:cs="Arial"/>
          <w:sz w:val="20"/>
          <w:szCs w:val="20"/>
          <w:shd w:val="clear" w:color="auto" w:fill="FFFFFF"/>
          <w:lang w:eastAsia="es-EC"/>
        </w:rPr>
        <w:t>CONTRATACIÓN DE CONSULTORÍA ESPECIALIZADA PARA LA ELABORACIÓN DE UN PLAN MAESTRO VIAL Y DESARROLLO HIDRAULICO-SANITARIO DE LAS ZONAS URBANAS DEL CANTÓN DAULE COMO PLAN DE DESARROLLO COMPLEMENTARIO</w:t>
      </w:r>
    </w:p>
    <w:p w14:paraId="3CE4056C" w14:textId="77777777" w:rsidR="00AF18C3" w:rsidRPr="00D30161" w:rsidRDefault="00AF18C3" w:rsidP="00AF18C3">
      <w:pPr>
        <w:widowControl w:val="0"/>
        <w:autoSpaceDE w:val="0"/>
        <w:autoSpaceDN w:val="0"/>
        <w:spacing w:after="0"/>
        <w:jc w:val="both"/>
        <w:rPr>
          <w:rFonts w:cstheme="minorHAnsi"/>
          <w:b/>
          <w:sz w:val="24"/>
          <w:szCs w:val="24"/>
        </w:rPr>
      </w:pPr>
      <w:r w:rsidRPr="00D30161">
        <w:rPr>
          <w:rFonts w:cstheme="minorHAnsi"/>
          <w:b/>
          <w:sz w:val="24"/>
          <w:szCs w:val="24"/>
        </w:rPr>
        <w:t xml:space="preserve">PLAZO: </w:t>
      </w:r>
      <w:r w:rsidRPr="009A1C50">
        <w:rPr>
          <w:rFonts w:cstheme="minorHAnsi"/>
          <w:bCs/>
          <w:sz w:val="24"/>
          <w:szCs w:val="24"/>
        </w:rPr>
        <w:t>240 DÍAS (DOSCIENTOS CUARENTA DIAS)</w:t>
      </w:r>
    </w:p>
    <w:p w14:paraId="12B0CA57" w14:textId="77777777" w:rsidR="00AF18C3" w:rsidRPr="00D30161" w:rsidRDefault="00AF18C3" w:rsidP="00AF18C3">
      <w:pPr>
        <w:widowControl w:val="0"/>
        <w:autoSpaceDE w:val="0"/>
        <w:autoSpaceDN w:val="0"/>
        <w:jc w:val="both"/>
        <w:rPr>
          <w:rFonts w:cstheme="minorHAnsi"/>
          <w:b/>
          <w:sz w:val="24"/>
          <w:szCs w:val="24"/>
        </w:rPr>
      </w:pPr>
      <w:r w:rsidRPr="00D30161">
        <w:rPr>
          <w:rFonts w:cstheme="minorHAnsi"/>
          <w:b/>
          <w:sz w:val="24"/>
          <w:szCs w:val="24"/>
        </w:rPr>
        <w:t xml:space="preserve">PRESUPUESTO: </w:t>
      </w:r>
      <w:r w:rsidRPr="009A1C50">
        <w:rPr>
          <w:rFonts w:cstheme="minorHAnsi"/>
          <w:bCs/>
          <w:sz w:val="24"/>
          <w:szCs w:val="24"/>
        </w:rPr>
        <w:t>USD 1´150.808,20 (UN MILLÓN CIENTO CINCUENTA MIL OCHOCIENTOS OCHO CON 20/100 DÓLARES DE LOS ESTADOS UNIDOS DE AMÉRICA) sin incluir IVA</w:t>
      </w:r>
      <w:r>
        <w:rPr>
          <w:rFonts w:cstheme="minorHAnsi"/>
          <w:bCs/>
          <w:sz w:val="24"/>
          <w:szCs w:val="24"/>
        </w:rPr>
        <w:t>.</w:t>
      </w:r>
    </w:p>
    <w:p w14:paraId="234F37BC" w14:textId="77777777" w:rsidR="00AF18C3" w:rsidRDefault="00AF18C3" w:rsidP="00AF18C3">
      <w:pPr>
        <w:tabs>
          <w:tab w:val="left" w:pos="2805"/>
        </w:tabs>
        <w:jc w:val="both"/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</w:pP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CRONOGRAMA:</w:t>
      </w:r>
    </w:p>
    <w:tbl>
      <w:tblPr>
        <w:tblStyle w:val="Tablaconcuadrcula"/>
        <w:tblW w:w="9045" w:type="dxa"/>
        <w:tblLayout w:type="fixed"/>
        <w:tblLook w:val="04A0" w:firstRow="1" w:lastRow="0" w:firstColumn="1" w:lastColumn="0" w:noHBand="0" w:noVBand="1"/>
      </w:tblPr>
      <w:tblGrid>
        <w:gridCol w:w="5502"/>
        <w:gridCol w:w="1924"/>
        <w:gridCol w:w="1619"/>
      </w:tblGrid>
      <w:tr w:rsidR="00AF18C3" w14:paraId="3342EA3E" w14:textId="77777777" w:rsidTr="006B44EA">
        <w:tc>
          <w:tcPr>
            <w:tcW w:w="5502" w:type="dxa"/>
            <w:hideMark/>
          </w:tcPr>
          <w:p w14:paraId="3119EFC1" w14:textId="77777777" w:rsidR="00AF18C3" w:rsidRDefault="00AF18C3" w:rsidP="006B44EA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Concepto</w:t>
            </w:r>
          </w:p>
        </w:tc>
        <w:tc>
          <w:tcPr>
            <w:tcW w:w="1924" w:type="dxa"/>
            <w:hideMark/>
          </w:tcPr>
          <w:p w14:paraId="4B0F8B64" w14:textId="77777777" w:rsidR="00AF18C3" w:rsidRDefault="00AF18C3" w:rsidP="006B44EA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Día</w:t>
            </w:r>
          </w:p>
        </w:tc>
        <w:tc>
          <w:tcPr>
            <w:tcW w:w="1619" w:type="dxa"/>
            <w:hideMark/>
          </w:tcPr>
          <w:p w14:paraId="2E6351B9" w14:textId="77777777" w:rsidR="00AF18C3" w:rsidRDefault="00AF18C3" w:rsidP="006B44EA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Hora</w:t>
            </w:r>
          </w:p>
        </w:tc>
      </w:tr>
      <w:tr w:rsidR="00AF18C3" w14:paraId="0DB75C32" w14:textId="77777777" w:rsidTr="00953C11">
        <w:tc>
          <w:tcPr>
            <w:tcW w:w="5502" w:type="dxa"/>
            <w:hideMark/>
          </w:tcPr>
          <w:p w14:paraId="292123AB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de publicación</w:t>
            </w:r>
          </w:p>
        </w:tc>
        <w:tc>
          <w:tcPr>
            <w:tcW w:w="1924" w:type="dxa"/>
            <w:vAlign w:val="center"/>
            <w:hideMark/>
          </w:tcPr>
          <w:p w14:paraId="7762141C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30/12/2025</w:t>
            </w:r>
          </w:p>
        </w:tc>
        <w:tc>
          <w:tcPr>
            <w:tcW w:w="1619" w:type="dxa"/>
            <w:vAlign w:val="center"/>
            <w:hideMark/>
          </w:tcPr>
          <w:p w14:paraId="08AA70D5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</w:tr>
      <w:tr w:rsidR="00AF18C3" w14:paraId="006B8C2D" w14:textId="77777777" w:rsidTr="00953C11">
        <w:tc>
          <w:tcPr>
            <w:tcW w:w="5502" w:type="dxa"/>
            <w:hideMark/>
          </w:tcPr>
          <w:p w14:paraId="4E58A236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Fecha límite de preguntas  </w:t>
            </w:r>
          </w:p>
        </w:tc>
        <w:tc>
          <w:tcPr>
            <w:tcW w:w="1924" w:type="dxa"/>
            <w:vAlign w:val="center"/>
            <w:hideMark/>
          </w:tcPr>
          <w:p w14:paraId="3953C65D" w14:textId="6A00EB8F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09/01/202</w:t>
            </w:r>
            <w:r w:rsidR="00582D92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19" w:type="dxa"/>
            <w:vAlign w:val="center"/>
            <w:hideMark/>
          </w:tcPr>
          <w:p w14:paraId="5DEDA1F8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</w:tr>
      <w:tr w:rsidR="00AF18C3" w14:paraId="1A4EB863" w14:textId="77777777" w:rsidTr="00953C11">
        <w:tc>
          <w:tcPr>
            <w:tcW w:w="5502" w:type="dxa"/>
            <w:hideMark/>
          </w:tcPr>
          <w:p w14:paraId="38ED4F19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límite para emitir respuestas y aclaraciones</w:t>
            </w:r>
          </w:p>
        </w:tc>
        <w:tc>
          <w:tcPr>
            <w:tcW w:w="1924" w:type="dxa"/>
            <w:vAlign w:val="center"/>
            <w:hideMark/>
          </w:tcPr>
          <w:p w14:paraId="03004721" w14:textId="507C1EB3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16/01/202</w:t>
            </w:r>
            <w:r w:rsidR="00582D92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19" w:type="dxa"/>
            <w:vAlign w:val="center"/>
            <w:hideMark/>
          </w:tcPr>
          <w:p w14:paraId="3CB58226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19:00</w:t>
            </w:r>
          </w:p>
        </w:tc>
      </w:tr>
      <w:tr w:rsidR="00AF18C3" w14:paraId="2A985358" w14:textId="77777777" w:rsidTr="00953C11">
        <w:tc>
          <w:tcPr>
            <w:tcW w:w="5502" w:type="dxa"/>
            <w:hideMark/>
          </w:tcPr>
          <w:p w14:paraId="59046A81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límite entrega de ofertas técnica y económica</w:t>
            </w:r>
          </w:p>
        </w:tc>
        <w:tc>
          <w:tcPr>
            <w:tcW w:w="1924" w:type="dxa"/>
            <w:vAlign w:val="center"/>
            <w:hideMark/>
          </w:tcPr>
          <w:p w14:paraId="1976CE14" w14:textId="14E3BBDA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02/02/202</w:t>
            </w:r>
            <w:r w:rsidR="00582D92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19" w:type="dxa"/>
            <w:vAlign w:val="center"/>
            <w:hideMark/>
          </w:tcPr>
          <w:p w14:paraId="7DCC885D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09:00</w:t>
            </w:r>
          </w:p>
        </w:tc>
      </w:tr>
      <w:tr w:rsidR="00AF18C3" w14:paraId="50931693" w14:textId="77777777" w:rsidTr="00953C11">
        <w:tc>
          <w:tcPr>
            <w:tcW w:w="5502" w:type="dxa"/>
            <w:hideMark/>
          </w:tcPr>
          <w:p w14:paraId="30C21EAD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apertura oferta técnica</w:t>
            </w:r>
          </w:p>
        </w:tc>
        <w:tc>
          <w:tcPr>
            <w:tcW w:w="1924" w:type="dxa"/>
            <w:vAlign w:val="center"/>
            <w:hideMark/>
          </w:tcPr>
          <w:p w14:paraId="221FA62C" w14:textId="4771E31E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02/02/202</w:t>
            </w:r>
            <w:r w:rsidR="00582D92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19" w:type="dxa"/>
            <w:vAlign w:val="center"/>
            <w:hideMark/>
          </w:tcPr>
          <w:p w14:paraId="333698DD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11:00</w:t>
            </w:r>
          </w:p>
        </w:tc>
      </w:tr>
      <w:tr w:rsidR="00AF18C3" w14:paraId="609C97FE" w14:textId="77777777" w:rsidTr="00953C11">
        <w:tc>
          <w:tcPr>
            <w:tcW w:w="5502" w:type="dxa"/>
            <w:hideMark/>
          </w:tcPr>
          <w:p w14:paraId="35D5D966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inicio evaluación</w:t>
            </w:r>
          </w:p>
        </w:tc>
        <w:tc>
          <w:tcPr>
            <w:tcW w:w="1924" w:type="dxa"/>
            <w:vAlign w:val="center"/>
            <w:hideMark/>
          </w:tcPr>
          <w:p w14:paraId="6801E948" w14:textId="1C87A81F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02/0</w:t>
            </w:r>
            <w:r w:rsidR="00D334F9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/202</w:t>
            </w:r>
            <w:r w:rsidR="00582D92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619" w:type="dxa"/>
            <w:vAlign w:val="center"/>
            <w:hideMark/>
          </w:tcPr>
          <w:p w14:paraId="2C5F5715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11:01</w:t>
            </w:r>
          </w:p>
        </w:tc>
      </w:tr>
      <w:tr w:rsidR="00AF18C3" w14:paraId="7298EF7D" w14:textId="77777777" w:rsidTr="00953C11">
        <w:tc>
          <w:tcPr>
            <w:tcW w:w="5502" w:type="dxa"/>
            <w:hideMark/>
          </w:tcPr>
          <w:p w14:paraId="727FE388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publicación resultados finales oferta técnica</w:t>
            </w:r>
          </w:p>
        </w:tc>
        <w:tc>
          <w:tcPr>
            <w:tcW w:w="1924" w:type="dxa"/>
            <w:vAlign w:val="center"/>
            <w:hideMark/>
          </w:tcPr>
          <w:p w14:paraId="2F48C6B4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11/02/2026</w:t>
            </w:r>
          </w:p>
        </w:tc>
        <w:tc>
          <w:tcPr>
            <w:tcW w:w="1619" w:type="dxa"/>
            <w:vAlign w:val="center"/>
            <w:hideMark/>
          </w:tcPr>
          <w:p w14:paraId="15FBA941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19:00</w:t>
            </w:r>
          </w:p>
        </w:tc>
      </w:tr>
      <w:tr w:rsidR="00AF18C3" w14:paraId="58E4D453" w14:textId="77777777" w:rsidTr="00953C11">
        <w:tc>
          <w:tcPr>
            <w:tcW w:w="5502" w:type="dxa"/>
            <w:hideMark/>
          </w:tcPr>
          <w:p w14:paraId="7028762F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apertura oferta económica</w:t>
            </w:r>
          </w:p>
        </w:tc>
        <w:tc>
          <w:tcPr>
            <w:tcW w:w="1924" w:type="dxa"/>
            <w:vAlign w:val="center"/>
            <w:hideMark/>
          </w:tcPr>
          <w:p w14:paraId="5B4AD8F1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12/02/2026</w:t>
            </w:r>
          </w:p>
        </w:tc>
        <w:tc>
          <w:tcPr>
            <w:tcW w:w="1619" w:type="dxa"/>
            <w:vAlign w:val="center"/>
            <w:hideMark/>
          </w:tcPr>
          <w:p w14:paraId="617176BB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09:00</w:t>
            </w:r>
          </w:p>
        </w:tc>
      </w:tr>
      <w:tr w:rsidR="00AF18C3" w14:paraId="324B216A" w14:textId="77777777" w:rsidTr="00953C11">
        <w:tc>
          <w:tcPr>
            <w:tcW w:w="5502" w:type="dxa"/>
            <w:hideMark/>
          </w:tcPr>
          <w:p w14:paraId="5DB25FAC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de negociación</w:t>
            </w:r>
          </w:p>
        </w:tc>
        <w:tc>
          <w:tcPr>
            <w:tcW w:w="1924" w:type="dxa"/>
            <w:vAlign w:val="center"/>
            <w:hideMark/>
          </w:tcPr>
          <w:p w14:paraId="1F0D3C6D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12/02/2026</w:t>
            </w:r>
          </w:p>
        </w:tc>
        <w:tc>
          <w:tcPr>
            <w:tcW w:w="1619" w:type="dxa"/>
            <w:vAlign w:val="center"/>
            <w:hideMark/>
          </w:tcPr>
          <w:p w14:paraId="59D3ED80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10:30</w:t>
            </w:r>
          </w:p>
        </w:tc>
      </w:tr>
      <w:tr w:rsidR="00AF18C3" w14:paraId="6F155F17" w14:textId="77777777" w:rsidTr="00953C11">
        <w:tc>
          <w:tcPr>
            <w:tcW w:w="5502" w:type="dxa"/>
            <w:hideMark/>
          </w:tcPr>
          <w:p w14:paraId="074DB827" w14:textId="77777777" w:rsidR="00AF18C3" w:rsidRDefault="00AF18C3" w:rsidP="006B44EA">
            <w:pPr>
              <w:overflowPunct w:val="0"/>
              <w:snapToGrid w:val="0"/>
              <w:spacing w:after="0"/>
              <w:jc w:val="both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estimada de adjudicación</w:t>
            </w:r>
          </w:p>
        </w:tc>
        <w:tc>
          <w:tcPr>
            <w:tcW w:w="1924" w:type="dxa"/>
            <w:vAlign w:val="center"/>
            <w:hideMark/>
          </w:tcPr>
          <w:p w14:paraId="4B9E5F13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18/02/2026</w:t>
            </w:r>
          </w:p>
        </w:tc>
        <w:tc>
          <w:tcPr>
            <w:tcW w:w="1619" w:type="dxa"/>
            <w:vAlign w:val="center"/>
            <w:hideMark/>
          </w:tcPr>
          <w:p w14:paraId="15B22A81" w14:textId="77777777" w:rsidR="00AF18C3" w:rsidRDefault="00AF18C3" w:rsidP="00953C11">
            <w:pPr>
              <w:overflowPunct w:val="0"/>
              <w:snapToGrid w:val="0"/>
              <w:spacing w:after="0"/>
              <w:jc w:val="center"/>
              <w:textAlignment w:val="baseline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</w:tr>
    </w:tbl>
    <w:p w14:paraId="21EDF975" w14:textId="77777777" w:rsidR="00AF18C3" w:rsidRDefault="00AF18C3" w:rsidP="00AF18C3">
      <w:pPr>
        <w:jc w:val="both"/>
        <w:rPr>
          <w:rFonts w:ascii="Arial" w:eastAsia="Calibri" w:hAnsi="Arial" w:cs="Arial"/>
          <w:sz w:val="24"/>
          <w:szCs w:val="24"/>
          <w:lang w:val="es-ES"/>
        </w:rPr>
      </w:pPr>
    </w:p>
    <w:p w14:paraId="4187B9F9" w14:textId="77777777" w:rsidR="00AF18C3" w:rsidRDefault="00AF18C3" w:rsidP="00AF18C3">
      <w:pPr>
        <w:tabs>
          <w:tab w:val="left" w:pos="0"/>
        </w:tabs>
        <w:ind w:right="-119"/>
        <w:jc w:val="both"/>
        <w:rPr>
          <w:rFonts w:ascii="Arial" w:hAnsi="Arial" w:cs="Arial"/>
          <w:spacing w:val="-2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En el caso de ser necesario, el término para la convalidación de errores será de (</w:t>
      </w:r>
      <w:r>
        <w:rPr>
          <w:rFonts w:ascii="Arial" w:hAnsi="Arial" w:cs="Arial"/>
          <w:i/>
          <w:color w:val="000000"/>
          <w:sz w:val="24"/>
          <w:szCs w:val="24"/>
        </w:rPr>
        <w:t>02</w:t>
      </w:r>
      <w:r>
        <w:rPr>
          <w:rFonts w:ascii="Arial" w:hAnsi="Arial" w:cs="Arial"/>
          <w:color w:val="000000"/>
          <w:sz w:val="24"/>
          <w:szCs w:val="24"/>
        </w:rPr>
        <w:t xml:space="preserve">) días, de acuerdo al siguiente cronograma: </w:t>
      </w:r>
    </w:p>
    <w:p w14:paraId="0EF64F57" w14:textId="77777777" w:rsidR="00AF18C3" w:rsidRDefault="00AF18C3" w:rsidP="00AF18C3">
      <w:pPr>
        <w:tabs>
          <w:tab w:val="left" w:pos="285"/>
          <w:tab w:val="center" w:pos="4334"/>
        </w:tabs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680"/>
        <w:gridCol w:w="943"/>
      </w:tblGrid>
      <w:tr w:rsidR="00AF18C3" w14:paraId="237C7E27" w14:textId="77777777" w:rsidTr="006B44EA">
        <w:tc>
          <w:tcPr>
            <w:tcW w:w="6062" w:type="dxa"/>
            <w:hideMark/>
          </w:tcPr>
          <w:p w14:paraId="1A4E73D5" w14:textId="77777777" w:rsidR="00AF18C3" w:rsidRDefault="00AF18C3" w:rsidP="006B44EA">
            <w:pPr>
              <w:snapToGrid w:val="0"/>
              <w:spacing w:after="0"/>
              <w:jc w:val="center"/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  <w:t>Concepto</w:t>
            </w:r>
          </w:p>
        </w:tc>
        <w:tc>
          <w:tcPr>
            <w:tcW w:w="1680" w:type="dxa"/>
            <w:hideMark/>
          </w:tcPr>
          <w:p w14:paraId="4EBE60D5" w14:textId="77777777" w:rsidR="00AF18C3" w:rsidRDefault="00AF18C3" w:rsidP="006B44EA">
            <w:pPr>
              <w:snapToGrid w:val="0"/>
              <w:spacing w:after="0"/>
              <w:jc w:val="center"/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  <w:t>Día</w:t>
            </w:r>
          </w:p>
        </w:tc>
        <w:tc>
          <w:tcPr>
            <w:tcW w:w="943" w:type="dxa"/>
            <w:hideMark/>
          </w:tcPr>
          <w:p w14:paraId="7895BCE4" w14:textId="77777777" w:rsidR="00AF18C3" w:rsidRDefault="00AF18C3" w:rsidP="006B44EA">
            <w:pPr>
              <w:snapToGrid w:val="0"/>
              <w:spacing w:after="0"/>
              <w:jc w:val="center"/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pacing w:val="-3"/>
                <w:sz w:val="24"/>
                <w:szCs w:val="24"/>
              </w:rPr>
              <w:t>Hora</w:t>
            </w:r>
          </w:p>
        </w:tc>
      </w:tr>
      <w:tr w:rsidR="00AF18C3" w14:paraId="4E240081" w14:textId="77777777" w:rsidTr="006B44EA">
        <w:tc>
          <w:tcPr>
            <w:tcW w:w="6062" w:type="dxa"/>
            <w:hideMark/>
          </w:tcPr>
          <w:p w14:paraId="7A005370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límite para solicitar convalidación de errores</w:t>
            </w:r>
          </w:p>
        </w:tc>
        <w:tc>
          <w:tcPr>
            <w:tcW w:w="1680" w:type="dxa"/>
            <w:hideMark/>
          </w:tcPr>
          <w:p w14:paraId="798DF582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11/02/2026</w:t>
            </w:r>
          </w:p>
        </w:tc>
        <w:tc>
          <w:tcPr>
            <w:tcW w:w="943" w:type="dxa"/>
            <w:hideMark/>
          </w:tcPr>
          <w:p w14:paraId="561065F3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19:00</w:t>
            </w:r>
          </w:p>
        </w:tc>
      </w:tr>
      <w:tr w:rsidR="00AF18C3" w14:paraId="558E5E47" w14:textId="77777777" w:rsidTr="006B44EA">
        <w:tc>
          <w:tcPr>
            <w:tcW w:w="6062" w:type="dxa"/>
            <w:hideMark/>
          </w:tcPr>
          <w:p w14:paraId="56343DE9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Límite respuesta Convalidación</w:t>
            </w:r>
          </w:p>
        </w:tc>
        <w:tc>
          <w:tcPr>
            <w:tcW w:w="1680" w:type="dxa"/>
            <w:hideMark/>
          </w:tcPr>
          <w:p w14:paraId="2D3806D0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13/02/2026</w:t>
            </w:r>
          </w:p>
        </w:tc>
        <w:tc>
          <w:tcPr>
            <w:tcW w:w="943" w:type="dxa"/>
            <w:hideMark/>
          </w:tcPr>
          <w:p w14:paraId="596A1401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19:00</w:t>
            </w:r>
          </w:p>
        </w:tc>
      </w:tr>
      <w:tr w:rsidR="00AF18C3" w14:paraId="3A0FAD90" w14:textId="77777777" w:rsidTr="006B44EA">
        <w:tc>
          <w:tcPr>
            <w:tcW w:w="6062" w:type="dxa"/>
            <w:hideMark/>
          </w:tcPr>
          <w:p w14:paraId="51C3A38E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Inicio evaluación Oferta</w:t>
            </w:r>
          </w:p>
        </w:tc>
        <w:tc>
          <w:tcPr>
            <w:tcW w:w="1680" w:type="dxa"/>
            <w:hideMark/>
          </w:tcPr>
          <w:p w14:paraId="59666FA7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13/02/2026</w:t>
            </w:r>
          </w:p>
        </w:tc>
        <w:tc>
          <w:tcPr>
            <w:tcW w:w="943" w:type="dxa"/>
            <w:hideMark/>
          </w:tcPr>
          <w:p w14:paraId="49D6372E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19:01</w:t>
            </w:r>
          </w:p>
        </w:tc>
      </w:tr>
      <w:tr w:rsidR="00AF18C3" w14:paraId="666BEAC5" w14:textId="77777777" w:rsidTr="006B44EA">
        <w:tc>
          <w:tcPr>
            <w:tcW w:w="6062" w:type="dxa"/>
            <w:hideMark/>
          </w:tcPr>
          <w:p w14:paraId="06823C97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Límite resultados Finales</w:t>
            </w:r>
          </w:p>
        </w:tc>
        <w:tc>
          <w:tcPr>
            <w:tcW w:w="1680" w:type="dxa"/>
            <w:hideMark/>
          </w:tcPr>
          <w:p w14:paraId="4D5B2713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19/02/2026</w:t>
            </w:r>
          </w:p>
        </w:tc>
        <w:tc>
          <w:tcPr>
            <w:tcW w:w="943" w:type="dxa"/>
            <w:hideMark/>
          </w:tcPr>
          <w:p w14:paraId="3CF6E2E9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19:00</w:t>
            </w:r>
          </w:p>
        </w:tc>
      </w:tr>
      <w:tr w:rsidR="00AF18C3" w14:paraId="1172CE73" w14:textId="77777777" w:rsidTr="006B44EA">
        <w:tc>
          <w:tcPr>
            <w:tcW w:w="6062" w:type="dxa"/>
            <w:hideMark/>
          </w:tcPr>
          <w:p w14:paraId="551A7782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Fecha Estimada de Adjudicación</w:t>
            </w:r>
          </w:p>
        </w:tc>
        <w:tc>
          <w:tcPr>
            <w:tcW w:w="1680" w:type="dxa"/>
            <w:hideMark/>
          </w:tcPr>
          <w:p w14:paraId="73679E4D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25/02/2026</w:t>
            </w:r>
          </w:p>
        </w:tc>
        <w:tc>
          <w:tcPr>
            <w:tcW w:w="943" w:type="dxa"/>
            <w:hideMark/>
          </w:tcPr>
          <w:p w14:paraId="6930D546" w14:textId="77777777" w:rsidR="00AF18C3" w:rsidRDefault="00AF18C3" w:rsidP="006B44EA">
            <w:pPr>
              <w:tabs>
                <w:tab w:val="left" w:pos="285"/>
                <w:tab w:val="center" w:pos="4334"/>
              </w:tabs>
              <w:snapToGrid w:val="0"/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17:00</w:t>
            </w:r>
          </w:p>
        </w:tc>
      </w:tr>
    </w:tbl>
    <w:p w14:paraId="7C66DA74" w14:textId="77777777" w:rsidR="00AF18C3" w:rsidRDefault="00AF18C3" w:rsidP="00AF18C3">
      <w:pPr>
        <w:spacing w:after="0"/>
        <w:jc w:val="both"/>
        <w:rPr>
          <w:rFonts w:ascii="Arial" w:hAnsi="Arial" w:cs="Arial"/>
          <w:b/>
        </w:rPr>
      </w:pPr>
    </w:p>
    <w:p w14:paraId="10D79BB0" w14:textId="77777777" w:rsidR="00AF18C3" w:rsidRDefault="00AF18C3" w:rsidP="00AF18C3">
      <w:pPr>
        <w:spacing w:after="0"/>
        <w:jc w:val="both"/>
        <w:rPr>
          <w:rFonts w:ascii="Arial" w:hAnsi="Arial" w:cs="Arial"/>
          <w:bCs/>
        </w:rPr>
      </w:pPr>
      <w:r w:rsidRPr="00FA1496">
        <w:rPr>
          <w:rFonts w:ascii="Arial" w:hAnsi="Arial" w:cs="Arial"/>
          <w:b/>
        </w:rPr>
        <w:lastRenderedPageBreak/>
        <w:t xml:space="preserve">Correo electrónico para preguntas: </w:t>
      </w:r>
      <w:r>
        <w:rPr>
          <w:rFonts w:ascii="Arial" w:hAnsi="Arial" w:cs="Arial"/>
          <w:bCs/>
        </w:rPr>
        <w:t xml:space="preserve"> </w:t>
      </w:r>
      <w:hyperlink r:id="rId4" w:history="1">
        <w:r>
          <w:rPr>
            <w:rStyle w:val="Hipervnculo"/>
            <w:rFonts w:ascii="Arial" w:hAnsi="Arial" w:cs="Arial"/>
            <w:sz w:val="24"/>
            <w:szCs w:val="24"/>
            <w:shd w:val="clear" w:color="auto" w:fill="FFFFFF"/>
          </w:rPr>
          <w:t>planmaestro@daule.gob.ec</w:t>
        </w:r>
      </w:hyperlink>
      <w:r>
        <w:t xml:space="preserve"> </w:t>
      </w:r>
    </w:p>
    <w:p w14:paraId="3A7C790B" w14:textId="77777777" w:rsidR="00AF18C3" w:rsidRPr="00FA1496" w:rsidRDefault="00AF18C3" w:rsidP="00AF18C3">
      <w:pPr>
        <w:spacing w:after="0"/>
        <w:jc w:val="both"/>
        <w:rPr>
          <w:rFonts w:ascii="Arial" w:hAnsi="Arial" w:cs="Arial"/>
          <w:bCs/>
        </w:rPr>
      </w:pPr>
    </w:p>
    <w:p w14:paraId="543C671F" w14:textId="77777777" w:rsidR="00AF18C3" w:rsidRDefault="00AF18C3" w:rsidP="00AF18C3">
      <w:pPr>
        <w:spacing w:after="0"/>
        <w:jc w:val="both"/>
        <w:rPr>
          <w:rFonts w:ascii="Helvetica" w:hAnsi="Helvetica" w:cs="Helvetica"/>
          <w:color w:val="000000"/>
        </w:rPr>
      </w:pP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LINK DE ACCESO A</w:t>
      </w:r>
      <w:r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L</w:t>
      </w: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 xml:space="preserve"> </w:t>
      </w:r>
      <w:r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>PROCEDIMIENTO DE LICITACION</w:t>
      </w:r>
      <w:r w:rsidRPr="00FA1496">
        <w:rPr>
          <w:rFonts w:ascii="Arial" w:eastAsia="Times New Roman" w:hAnsi="Arial" w:cs="Arial"/>
          <w:b/>
          <w:bCs/>
          <w:sz w:val="20"/>
          <w:szCs w:val="20"/>
          <w:shd w:val="clear" w:color="auto" w:fill="FFFFFF"/>
          <w:lang w:eastAsia="es-EC"/>
        </w:rPr>
        <w:t xml:space="preserve">: </w:t>
      </w:r>
      <w:r>
        <w:rPr>
          <w:rStyle w:val="Hipervnculo"/>
          <w:rFonts w:ascii="Arial" w:hAnsi="Arial" w:cs="Arial"/>
          <w:sz w:val="24"/>
          <w:szCs w:val="24"/>
        </w:rPr>
        <w:t xml:space="preserve">https://www.daule.gob.ec/concurso-caf-2025-01/ </w:t>
      </w:r>
      <w:r>
        <w:rPr>
          <w:rFonts w:ascii="Arial" w:hAnsi="Arial" w:cs="Arial"/>
          <w:color w:val="2D74B5"/>
          <w:sz w:val="24"/>
          <w:szCs w:val="24"/>
        </w:rPr>
        <w:t xml:space="preserve"> </w:t>
      </w:r>
    </w:p>
    <w:p w14:paraId="36F1726A" w14:textId="77777777" w:rsidR="006D54B5" w:rsidRDefault="006D54B5"/>
    <w:sectPr w:rsidR="006D54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8C3"/>
    <w:rsid w:val="00582D92"/>
    <w:rsid w:val="006D54B5"/>
    <w:rsid w:val="00953C11"/>
    <w:rsid w:val="00AF18C3"/>
    <w:rsid w:val="00D3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45453"/>
  <w15:chartTrackingRefBased/>
  <w15:docId w15:val="{F3CD06BF-C49F-444C-87EE-0A36B38E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8C3"/>
    <w:pPr>
      <w:spacing w:after="200" w:line="276" w:lineRule="auto"/>
    </w:pPr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F18C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AF18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lanmaestro@daule.gob.ec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Tuapante</dc:creator>
  <cp:keywords/>
  <dc:description/>
  <cp:lastModifiedBy>Stephanie Tuapante</cp:lastModifiedBy>
  <cp:revision>4</cp:revision>
  <dcterms:created xsi:type="dcterms:W3CDTF">2025-12-30T17:48:00Z</dcterms:created>
  <dcterms:modified xsi:type="dcterms:W3CDTF">2026-01-06T16:19:00Z</dcterms:modified>
</cp:coreProperties>
</file>