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2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Change w:id="0" w:author="Sercop-Admin" w:date="2016-02-25T10:18:00Z">
          <w:tblPr>
            <w:tblW w:w="92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PrChange>
      </w:tblPr>
      <w:tblGrid>
        <w:gridCol w:w="9215"/>
        <w:tblGridChange w:id="1">
          <w:tblGrid>
            <w:gridCol w:w="9215"/>
          </w:tblGrid>
        </w:tblGridChange>
      </w:tblGrid>
      <w:tr w:rsidR="004E771D" w14:paraId="459E0607" w14:textId="77777777" w:rsidTr="004E771D">
        <w:trPr>
          <w:trHeight w:val="1331"/>
          <w:trPrChange w:id="2" w:author="Sercop-Admin" w:date="2016-02-25T10:18:00Z">
            <w:trPr>
              <w:trHeight w:val="1331"/>
            </w:trPr>
          </w:trPrChange>
        </w:trPr>
        <w:tc>
          <w:tcPr>
            <w:tcW w:w="9215" w:type="dxa"/>
            <w:tcBorders>
              <w:top w:val="single" w:sz="4" w:space="0" w:color="auto"/>
              <w:left w:val="single" w:sz="4" w:space="0" w:color="auto"/>
              <w:bottom w:val="single" w:sz="4" w:space="0" w:color="auto"/>
              <w:right w:val="single" w:sz="4" w:space="0" w:color="auto"/>
            </w:tcBorders>
            <w:tcPrChange w:id="3" w:author="Sercop-Admin" w:date="2016-02-25T10:18:00Z">
              <w:tcPr>
                <w:tcW w:w="9215" w:type="dxa"/>
                <w:tcBorders>
                  <w:top w:val="single" w:sz="4" w:space="0" w:color="auto"/>
                  <w:left w:val="single" w:sz="4" w:space="5" w:color="auto"/>
                  <w:bottom w:val="single" w:sz="4" w:space="0" w:color="auto"/>
                  <w:right w:val="single" w:sz="4" w:space="5" w:color="auto"/>
                </w:tcBorders>
              </w:tcPr>
            </w:tcPrChange>
          </w:tcPr>
          <w:p w14:paraId="4296A19B" w14:textId="77777777" w:rsidR="004E771D" w:rsidRDefault="004E771D">
            <w:pPr>
              <w:pStyle w:val="Standard"/>
              <w:tabs>
                <w:tab w:val="center" w:pos="4680"/>
              </w:tabs>
              <w:spacing w:line="276" w:lineRule="auto"/>
              <w:rPr>
                <w:b/>
                <w:bCs/>
                <w:color w:val="000000"/>
                <w:szCs w:val="24"/>
              </w:rPr>
            </w:pPr>
          </w:p>
          <w:p w14:paraId="27C29EA3" w14:textId="2A0EFD99" w:rsidR="004E771D" w:rsidRDefault="004E771D">
            <w:pPr>
              <w:pStyle w:val="Standard"/>
              <w:tabs>
                <w:tab w:val="center" w:pos="4680"/>
              </w:tabs>
              <w:spacing w:line="276" w:lineRule="auto"/>
              <w:jc w:val="center"/>
              <w:rPr>
                <w:b/>
                <w:bCs/>
                <w:color w:val="000000"/>
                <w:szCs w:val="24"/>
              </w:rPr>
            </w:pPr>
            <w:r>
              <w:rPr>
                <w:b/>
                <w:bCs/>
                <w:color w:val="000000"/>
                <w:szCs w:val="24"/>
              </w:rPr>
              <w:t>DECLARACIÓN DE ADHESIÓN Y COMPROMISO DE CUMPLIMIENTO DE LAS ESPECIFICACIONES TÉCNICAS</w:t>
            </w:r>
          </w:p>
          <w:p w14:paraId="704C9932" w14:textId="77777777" w:rsidR="004E771D" w:rsidRDefault="004E771D">
            <w:pPr>
              <w:pStyle w:val="Standard"/>
              <w:tabs>
                <w:tab w:val="center" w:pos="4680"/>
              </w:tabs>
              <w:spacing w:line="276" w:lineRule="auto"/>
              <w:rPr>
                <w:b/>
                <w:bCs/>
                <w:color w:val="000000"/>
                <w:szCs w:val="24"/>
              </w:rPr>
            </w:pPr>
          </w:p>
        </w:tc>
      </w:tr>
    </w:tbl>
    <w:p w14:paraId="5A5A25EA" w14:textId="77777777" w:rsidR="004E771D" w:rsidRDefault="004E771D" w:rsidP="004E771D">
      <w:pPr>
        <w:pStyle w:val="Standard"/>
        <w:tabs>
          <w:tab w:val="center" w:pos="4680"/>
        </w:tabs>
        <w:spacing w:line="276" w:lineRule="auto"/>
        <w:rPr>
          <w:b/>
          <w:bCs/>
          <w:color w:val="000000"/>
          <w:szCs w:val="24"/>
        </w:rPr>
      </w:pPr>
    </w:p>
    <w:p w14:paraId="4F6D6703" w14:textId="77777777" w:rsidR="004E771D" w:rsidRDefault="004E771D" w:rsidP="004E771D">
      <w:pPr>
        <w:pStyle w:val="Standard"/>
        <w:tabs>
          <w:tab w:val="center" w:pos="4680"/>
        </w:tabs>
        <w:spacing w:line="276" w:lineRule="auto"/>
        <w:rPr>
          <w:b/>
          <w:bCs/>
          <w:color w:val="000000"/>
          <w:szCs w:val="24"/>
        </w:rPr>
      </w:pPr>
    </w:p>
    <w:p w14:paraId="755461E9" w14:textId="0612902D" w:rsidR="004E771D" w:rsidRDefault="004E771D" w:rsidP="004E771D">
      <w:pPr>
        <w:pStyle w:val="Standard"/>
        <w:tabs>
          <w:tab w:val="center" w:pos="4680"/>
        </w:tabs>
        <w:spacing w:line="276" w:lineRule="auto"/>
        <w:jc w:val="both"/>
        <w:rPr>
          <w:b/>
          <w:bCs/>
          <w:color w:val="000000"/>
          <w:szCs w:val="24"/>
        </w:rPr>
      </w:pPr>
      <w:r>
        <w:rPr>
          <w:b/>
          <w:bCs/>
          <w:color w:val="000000"/>
          <w:szCs w:val="24"/>
        </w:rPr>
        <w:t xml:space="preserve">DECLARACIÓN DE ADHESIÓN Y COMPROMISO DE CUMPLIMIENTO DE LAS ESPECIFICACIONES TÉCNICAS APROBADAS POR LA ENTIDAD CONTRATANTE. </w:t>
      </w:r>
    </w:p>
    <w:p w14:paraId="52E508D4" w14:textId="77777777" w:rsidR="004E771D" w:rsidRPr="000615D7" w:rsidRDefault="004E771D" w:rsidP="004E771D">
      <w:pPr>
        <w:pStyle w:val="Standard"/>
        <w:tabs>
          <w:tab w:val="center" w:pos="4680"/>
        </w:tabs>
        <w:spacing w:line="276" w:lineRule="auto"/>
        <w:jc w:val="both"/>
        <w:rPr>
          <w:b/>
          <w:bCs/>
          <w:color w:val="000000"/>
          <w:sz w:val="28"/>
          <w:szCs w:val="28"/>
        </w:rPr>
      </w:pPr>
    </w:p>
    <w:p w14:paraId="51F6E2A4" w14:textId="0B181EFE" w:rsidR="000615D7" w:rsidRPr="0022580F" w:rsidRDefault="004E771D" w:rsidP="0022580F">
      <w:pPr>
        <w:spacing w:line="240" w:lineRule="auto"/>
        <w:ind w:hanging="2"/>
        <w:jc w:val="both"/>
        <w:rPr>
          <w:rFonts w:ascii="Times New Roman" w:eastAsia="Calibri" w:hAnsi="Times New Roman" w:cs="Times New Roman"/>
          <w:i/>
          <w:kern w:val="0"/>
          <w:sz w:val="24"/>
          <w:szCs w:val="24"/>
          <w:lang w:eastAsia="es-EC"/>
        </w:rPr>
      </w:pPr>
      <w:r w:rsidRPr="000615D7">
        <w:rPr>
          <w:rFonts w:ascii="Times New Roman" w:hAnsi="Times New Roman" w:cs="Times New Roman"/>
          <w:bCs/>
          <w:color w:val="000000"/>
          <w:sz w:val="24"/>
          <w:szCs w:val="24"/>
          <w:lang w:val="es-ES" w:eastAsia="es-EC"/>
        </w:rPr>
        <w:t xml:space="preserve">Yo, ........................................., en mi calidad de oferente como persona natural / Representante Legal de ……………………, de profesión .............................., con número de RUC …………., </w:t>
      </w:r>
      <w:r w:rsidR="003C2AAE" w:rsidRPr="000615D7">
        <w:rPr>
          <w:rFonts w:ascii="Times New Roman" w:hAnsi="Times New Roman" w:cs="Times New Roman"/>
          <w:bCs/>
          <w:color w:val="000000"/>
          <w:sz w:val="24"/>
          <w:szCs w:val="24"/>
          <w:lang w:val="es-ES" w:eastAsia="es-EC"/>
        </w:rPr>
        <w:t>en atención a lo señalado</w:t>
      </w:r>
      <w:r w:rsidR="000615D7" w:rsidRPr="000615D7">
        <w:rPr>
          <w:rFonts w:ascii="Times New Roman" w:hAnsi="Times New Roman" w:cs="Times New Roman"/>
          <w:bCs/>
          <w:color w:val="000000"/>
          <w:sz w:val="24"/>
          <w:szCs w:val="24"/>
          <w:lang w:val="es-ES" w:eastAsia="es-EC"/>
        </w:rPr>
        <w:t xml:space="preserve"> en el Reglamento a la Ley Orgánica del Sistema Nacional de Contratación Pública</w:t>
      </w:r>
      <w:r w:rsidR="003C2AAE" w:rsidRPr="000615D7">
        <w:rPr>
          <w:rFonts w:ascii="Times New Roman" w:hAnsi="Times New Roman" w:cs="Times New Roman"/>
          <w:bCs/>
          <w:color w:val="000000"/>
          <w:sz w:val="24"/>
          <w:szCs w:val="24"/>
          <w:lang w:val="es-ES" w:eastAsia="es-EC"/>
        </w:rPr>
        <w:t xml:space="preserve"> </w:t>
      </w:r>
      <w:r w:rsidR="000615D7" w:rsidRPr="000615D7">
        <w:rPr>
          <w:rFonts w:ascii="Times New Roman" w:hAnsi="Times New Roman" w:cs="Times New Roman"/>
          <w:bCs/>
          <w:color w:val="000000"/>
          <w:sz w:val="24"/>
          <w:szCs w:val="24"/>
          <w:lang w:val="es-ES" w:eastAsia="es-EC"/>
        </w:rPr>
        <w:t xml:space="preserve">en su Art 86.1. que indica lo siguiente: </w:t>
      </w:r>
      <w:r w:rsidR="000615D7" w:rsidRPr="0022580F">
        <w:rPr>
          <w:rFonts w:ascii="Times New Roman" w:hAnsi="Times New Roman" w:cs="Times New Roman"/>
          <w:bCs/>
          <w:i/>
          <w:iCs/>
          <w:sz w:val="24"/>
          <w:szCs w:val="24"/>
          <w:lang w:val="es-ES" w:eastAsia="es-EC"/>
        </w:rPr>
        <w:t>Articulo 86.1.- Evaluación de ofertas en obras. -</w:t>
      </w:r>
      <w:r w:rsidR="000615D7" w:rsidRPr="0022580F">
        <w:rPr>
          <w:rFonts w:ascii="Times New Roman" w:eastAsia="Arial" w:hAnsi="Times New Roman" w:cs="Times New Roman"/>
          <w:i/>
          <w:iCs/>
          <w:sz w:val="24"/>
          <w:szCs w:val="24"/>
        </w:rPr>
        <w:t xml:space="preserve"> </w:t>
      </w:r>
      <w:r w:rsidR="000615D7" w:rsidRPr="0022580F">
        <w:rPr>
          <w:rFonts w:ascii="Times New Roman" w:eastAsia="Arial" w:hAnsi="Times New Roman" w:cs="Times New Roman"/>
          <w:i/>
          <w:sz w:val="24"/>
          <w:szCs w:val="24"/>
        </w:rPr>
        <w:t>En el caso de las contrataciones de obras, los parámetros de personal técnico mínimo y su experiencia mínima, equipo mínimo, metodología y cronograma de ejecución de la obra, serán exigidos en los pliegos pero como una obligación de ejecución contractual, por lo que no serán verificados o evaluados en la fase precontractual ni en la fase de suscripción.</w:t>
      </w:r>
    </w:p>
    <w:p w14:paraId="07619E80" w14:textId="77777777" w:rsidR="000615D7" w:rsidRPr="000615D7" w:rsidRDefault="000615D7" w:rsidP="0022580F">
      <w:pPr>
        <w:jc w:val="both"/>
        <w:rPr>
          <w:rFonts w:ascii="Times New Roman" w:eastAsia="Calibri" w:hAnsi="Times New Roman" w:cs="Times New Roman"/>
          <w:i/>
          <w:sz w:val="24"/>
          <w:szCs w:val="24"/>
        </w:rPr>
      </w:pPr>
      <w:r w:rsidRPr="000615D7">
        <w:rPr>
          <w:rFonts w:ascii="Times New Roman" w:eastAsia="Arial" w:hAnsi="Times New Roman" w:cs="Times New Roman"/>
          <w:i/>
          <w:sz w:val="24"/>
          <w:szCs w:val="24"/>
        </w:rPr>
        <w:t>No será necesario que se anuncie o detalle en la oferta estos requisitos, ya que bastará con adjuntar un compromiso de cumplimiento de dichos parámetros en la ejecución contractual de la obra, a través del formulario respectivo.</w:t>
      </w:r>
    </w:p>
    <w:p w14:paraId="470A3DB6" w14:textId="77777777" w:rsidR="000615D7" w:rsidRPr="000615D7" w:rsidRDefault="000615D7" w:rsidP="0022580F">
      <w:pPr>
        <w:spacing w:after="0"/>
        <w:jc w:val="both"/>
        <w:rPr>
          <w:rFonts w:ascii="Times New Roman" w:hAnsi="Times New Roman" w:cs="Times New Roman"/>
          <w:i/>
          <w:sz w:val="24"/>
          <w:szCs w:val="24"/>
        </w:rPr>
      </w:pPr>
      <w:r w:rsidRPr="000615D7">
        <w:rPr>
          <w:rFonts w:ascii="Times New Roman" w:eastAsia="Arial" w:hAnsi="Times New Roman" w:cs="Times New Roman"/>
          <w:i/>
          <w:sz w:val="24"/>
          <w:szCs w:val="24"/>
        </w:rPr>
        <w:t>Una vez suscrito el contrato, y previo a la autorización de inicio de obra, el contratista presentará al fiscalizador para su aprobación, los documentos que sustenten el personal técnico propuesto, el equipo asignado al proyecto, la metodología y cronograma de ejecución de la obra. En caso de que el contratista no cumpla con lo previsto por la entidad contratante, se procederá a declararlo como contratista incumplido conforme a lo dispuesto en la Ley Orgánica del Sistema Nacional de Contratación Pública.</w:t>
      </w:r>
    </w:p>
    <w:p w14:paraId="6EEE4535" w14:textId="5DF68A67" w:rsidR="000615D7" w:rsidRPr="00310EEC" w:rsidRDefault="000615D7" w:rsidP="0022580F">
      <w:pPr>
        <w:spacing w:before="240" w:after="100"/>
        <w:jc w:val="both"/>
        <w:rPr>
          <w:rFonts w:ascii="Times New Roman" w:hAnsi="Times New Roman" w:cs="Times New Roman"/>
          <w:b/>
          <w:bCs/>
          <w:i/>
          <w:sz w:val="24"/>
          <w:szCs w:val="24"/>
        </w:rPr>
      </w:pPr>
      <w:r w:rsidRPr="00310EEC">
        <w:rPr>
          <w:rFonts w:ascii="Times New Roman" w:eastAsia="Arial" w:hAnsi="Times New Roman" w:cs="Times New Roman"/>
          <w:b/>
          <w:bCs/>
          <w:i/>
          <w:sz w:val="24"/>
          <w:szCs w:val="24"/>
        </w:rPr>
        <w:t>Para el caso de obras, los Análisis de Precios Unitarios -APU presentados por los oferentes serán utilizados exclusivamente para evaluar el parámetro de la oferta económica, bajo la metodología "Por Puntaje". Si bien estos análisis deberán guardar la debida correspondencia con las especificaciones técnicas, las entidades contratantes no podrán evaluar este componente de la oferta bajo la metodología "Cumple o No cumple". En todo caso, como parte del análisis de integridad de la oferta, los oferentes declararán su adhesión y compromiso de cumplimiento de las especificaciones técnicas aprobadas por la entidad contratante. De existir diferencias entre el detalle los rubros o de las unidades de obra previstas en el Análisis de Precios Unitarios y el de las especificaciones técnicas, prevalecerán estas últimas</w:t>
      </w:r>
      <w:r w:rsidR="0022580F" w:rsidRPr="00310EEC">
        <w:rPr>
          <w:rFonts w:ascii="Times New Roman" w:eastAsia="Arial" w:hAnsi="Times New Roman" w:cs="Times New Roman"/>
          <w:b/>
          <w:bCs/>
          <w:i/>
          <w:sz w:val="24"/>
          <w:szCs w:val="24"/>
        </w:rPr>
        <w:t>”</w:t>
      </w:r>
      <w:r w:rsidRPr="00310EEC">
        <w:rPr>
          <w:rFonts w:ascii="Times New Roman" w:eastAsia="Arial" w:hAnsi="Times New Roman" w:cs="Times New Roman"/>
          <w:b/>
          <w:bCs/>
          <w:i/>
          <w:sz w:val="24"/>
          <w:szCs w:val="24"/>
        </w:rPr>
        <w:t>.</w:t>
      </w:r>
    </w:p>
    <w:p w14:paraId="3C765109" w14:textId="617E8CC4" w:rsidR="003C2AAE" w:rsidRDefault="00310EEC" w:rsidP="004E771D">
      <w:pPr>
        <w:tabs>
          <w:tab w:val="left" w:pos="-720"/>
        </w:tabs>
        <w:jc w:val="both"/>
        <w:rPr>
          <w:rFonts w:ascii="Times New Roman" w:hAnsi="Times New Roman" w:cs="Times New Roman"/>
          <w:bCs/>
          <w:color w:val="000000"/>
          <w:lang w:val="es-ES" w:eastAsia="es-EC"/>
        </w:rPr>
      </w:pPr>
      <w:r>
        <w:rPr>
          <w:rFonts w:ascii="Times New Roman" w:hAnsi="Times New Roman" w:cs="Times New Roman"/>
          <w:bCs/>
          <w:color w:val="000000"/>
          <w:lang w:val="es-ES" w:eastAsia="es-EC"/>
        </w:rPr>
        <w:t xml:space="preserve">Como parte del análisis de integridad de la oferta, declaro </w:t>
      </w:r>
      <w:r w:rsidR="003E7A31">
        <w:rPr>
          <w:rFonts w:ascii="Times New Roman" w:hAnsi="Times New Roman" w:cs="Times New Roman"/>
          <w:bCs/>
          <w:color w:val="000000"/>
          <w:lang w:val="es-ES" w:eastAsia="es-EC"/>
        </w:rPr>
        <w:t xml:space="preserve">que me adhiero </w:t>
      </w:r>
      <w:r>
        <w:rPr>
          <w:rFonts w:ascii="Times New Roman" w:hAnsi="Times New Roman" w:cs="Times New Roman"/>
          <w:bCs/>
          <w:color w:val="000000"/>
          <w:lang w:val="es-ES" w:eastAsia="es-EC"/>
        </w:rPr>
        <w:t xml:space="preserve">y </w:t>
      </w:r>
      <w:r w:rsidR="003E7A31">
        <w:rPr>
          <w:rFonts w:ascii="Times New Roman" w:hAnsi="Times New Roman" w:cs="Times New Roman"/>
          <w:bCs/>
          <w:color w:val="000000"/>
          <w:lang w:val="es-ES" w:eastAsia="es-EC"/>
        </w:rPr>
        <w:t xml:space="preserve">me </w:t>
      </w:r>
      <w:r>
        <w:rPr>
          <w:rFonts w:ascii="Times New Roman" w:hAnsi="Times New Roman" w:cs="Times New Roman"/>
          <w:bCs/>
          <w:color w:val="000000"/>
          <w:lang w:val="es-ES" w:eastAsia="es-EC"/>
        </w:rPr>
        <w:t>comprom</w:t>
      </w:r>
      <w:r w:rsidR="003E7A31">
        <w:rPr>
          <w:rFonts w:ascii="Times New Roman" w:hAnsi="Times New Roman" w:cs="Times New Roman"/>
          <w:bCs/>
          <w:color w:val="000000"/>
          <w:lang w:val="es-ES" w:eastAsia="es-EC"/>
        </w:rPr>
        <w:t>et</w:t>
      </w:r>
      <w:r>
        <w:rPr>
          <w:rFonts w:ascii="Times New Roman" w:hAnsi="Times New Roman" w:cs="Times New Roman"/>
          <w:bCs/>
          <w:color w:val="000000"/>
          <w:lang w:val="es-ES" w:eastAsia="es-EC"/>
        </w:rPr>
        <w:t>o</w:t>
      </w:r>
      <w:r w:rsidRPr="00310EEC">
        <w:rPr>
          <w:rFonts w:ascii="Times New Roman" w:hAnsi="Times New Roman" w:cs="Times New Roman"/>
          <w:bCs/>
          <w:color w:val="000000"/>
          <w:lang w:val="es-ES" w:eastAsia="es-EC"/>
        </w:rPr>
        <w:t xml:space="preserve"> </w:t>
      </w:r>
      <w:r w:rsidR="003E7A31">
        <w:rPr>
          <w:rFonts w:ascii="Times New Roman" w:hAnsi="Times New Roman" w:cs="Times New Roman"/>
          <w:bCs/>
          <w:color w:val="000000"/>
          <w:lang w:val="es-ES" w:eastAsia="es-EC"/>
        </w:rPr>
        <w:t>dar</w:t>
      </w:r>
      <w:r w:rsidRPr="00310EEC">
        <w:rPr>
          <w:rFonts w:ascii="Times New Roman" w:hAnsi="Times New Roman" w:cs="Times New Roman"/>
          <w:bCs/>
          <w:color w:val="000000"/>
          <w:lang w:val="es-ES" w:eastAsia="es-EC"/>
        </w:rPr>
        <w:t xml:space="preserve"> cumplimiento de las especificaciones técnicas aprobadas por la entidad contratante.</w:t>
      </w:r>
    </w:p>
    <w:p w14:paraId="5F0F8F3C" w14:textId="77777777" w:rsidR="004E771D" w:rsidRDefault="004E771D" w:rsidP="004E771D">
      <w:pPr>
        <w:pStyle w:val="Standard"/>
        <w:tabs>
          <w:tab w:val="left" w:pos="-720"/>
        </w:tabs>
        <w:suppressAutoHyphens w:val="0"/>
        <w:spacing w:after="200" w:line="276" w:lineRule="auto"/>
        <w:jc w:val="both"/>
        <w:rPr>
          <w:b/>
          <w:bCs/>
          <w:color w:val="000000"/>
          <w:szCs w:val="24"/>
          <w:lang w:val="es-ES" w:eastAsia="es-EC"/>
        </w:rPr>
      </w:pPr>
    </w:p>
    <w:p w14:paraId="30612903" w14:textId="77777777" w:rsidR="004E771D" w:rsidRDefault="004E771D" w:rsidP="004E771D">
      <w:pPr>
        <w:pStyle w:val="Standard"/>
        <w:pBdr>
          <w:top w:val="single" w:sz="4" w:space="1" w:color="00000A"/>
          <w:left w:val="single" w:sz="4" w:space="4" w:color="00000A"/>
          <w:bottom w:val="single" w:sz="4" w:space="1" w:color="00000A"/>
          <w:right w:val="single" w:sz="4" w:space="4" w:color="00000A"/>
        </w:pBdr>
        <w:tabs>
          <w:tab w:val="left" w:pos="-720"/>
        </w:tabs>
        <w:spacing w:line="276" w:lineRule="auto"/>
        <w:jc w:val="both"/>
        <w:rPr>
          <w:color w:val="000000"/>
          <w:szCs w:val="24"/>
        </w:rPr>
      </w:pPr>
      <w:r>
        <w:rPr>
          <w:bCs/>
          <w:color w:val="000000"/>
          <w:szCs w:val="24"/>
          <w:lang w:val="es-ES" w:eastAsia="es-EC"/>
        </w:rPr>
        <w:lastRenderedPageBreak/>
        <w:t>Para constancia de lo ofertado, suscribo este formulario,</w:t>
      </w:r>
    </w:p>
    <w:p w14:paraId="1A6F263E" w14:textId="77777777" w:rsidR="004E771D" w:rsidRDefault="004E771D" w:rsidP="004E771D">
      <w:pPr>
        <w:pStyle w:val="Standard"/>
        <w:pBdr>
          <w:top w:val="single" w:sz="4" w:space="1" w:color="00000A"/>
          <w:left w:val="single" w:sz="4" w:space="4" w:color="00000A"/>
          <w:bottom w:val="single" w:sz="4" w:space="1" w:color="00000A"/>
          <w:right w:val="single" w:sz="4" w:space="4" w:color="00000A"/>
        </w:pBdr>
        <w:tabs>
          <w:tab w:val="left" w:pos="-720"/>
        </w:tabs>
        <w:spacing w:line="276" w:lineRule="auto"/>
        <w:jc w:val="both"/>
        <w:rPr>
          <w:b/>
          <w:bCs/>
          <w:color w:val="000000"/>
          <w:szCs w:val="24"/>
          <w:lang w:val="es-ES" w:eastAsia="es-EC"/>
        </w:rPr>
      </w:pPr>
    </w:p>
    <w:p w14:paraId="351ADD4F" w14:textId="77777777" w:rsidR="004E771D" w:rsidRDefault="004E771D" w:rsidP="004E771D">
      <w:pPr>
        <w:pStyle w:val="Standard"/>
        <w:pBdr>
          <w:top w:val="single" w:sz="4" w:space="1" w:color="00000A"/>
          <w:left w:val="single" w:sz="4" w:space="4" w:color="00000A"/>
          <w:bottom w:val="single" w:sz="4" w:space="1" w:color="00000A"/>
          <w:right w:val="single" w:sz="4" w:space="4" w:color="00000A"/>
        </w:pBdr>
        <w:tabs>
          <w:tab w:val="left" w:pos="-720"/>
        </w:tabs>
        <w:spacing w:line="276" w:lineRule="auto"/>
        <w:jc w:val="both"/>
        <w:rPr>
          <w:b/>
          <w:bCs/>
          <w:color w:val="000000"/>
          <w:szCs w:val="24"/>
          <w:lang w:val="es-ES" w:eastAsia="es-EC"/>
        </w:rPr>
      </w:pPr>
    </w:p>
    <w:p w14:paraId="62A8EFCC" w14:textId="77777777" w:rsidR="004E771D" w:rsidRDefault="004E771D" w:rsidP="004E771D">
      <w:pPr>
        <w:pStyle w:val="Standard"/>
        <w:pBdr>
          <w:top w:val="single" w:sz="4" w:space="1" w:color="00000A"/>
          <w:left w:val="single" w:sz="4" w:space="4" w:color="00000A"/>
          <w:bottom w:val="single" w:sz="4" w:space="1" w:color="00000A"/>
          <w:right w:val="single" w:sz="4" w:space="4" w:color="00000A"/>
        </w:pBdr>
        <w:tabs>
          <w:tab w:val="left" w:pos="-720"/>
        </w:tabs>
        <w:spacing w:line="276" w:lineRule="auto"/>
        <w:jc w:val="both"/>
        <w:rPr>
          <w:b/>
          <w:bCs/>
          <w:color w:val="000000"/>
          <w:szCs w:val="24"/>
          <w:lang w:val="es-ES" w:eastAsia="es-EC"/>
        </w:rPr>
      </w:pPr>
    </w:p>
    <w:p w14:paraId="0604459F" w14:textId="77777777" w:rsidR="004E771D" w:rsidRDefault="004E771D" w:rsidP="004E771D">
      <w:pPr>
        <w:pStyle w:val="Standard"/>
        <w:pBdr>
          <w:top w:val="single" w:sz="4" w:space="1" w:color="00000A"/>
          <w:left w:val="single" w:sz="4" w:space="4" w:color="00000A"/>
          <w:bottom w:val="single" w:sz="4" w:space="1" w:color="00000A"/>
          <w:right w:val="single" w:sz="4" w:space="4" w:color="00000A"/>
        </w:pBdr>
        <w:tabs>
          <w:tab w:val="left" w:pos="-720"/>
        </w:tabs>
        <w:spacing w:line="276" w:lineRule="auto"/>
        <w:jc w:val="both"/>
        <w:rPr>
          <w:b/>
          <w:bCs/>
          <w:color w:val="000000"/>
          <w:szCs w:val="24"/>
          <w:lang w:val="es-ES" w:eastAsia="es-EC"/>
        </w:rPr>
      </w:pPr>
    </w:p>
    <w:p w14:paraId="6CEF9670" w14:textId="77777777" w:rsidR="004E771D" w:rsidRDefault="004E771D" w:rsidP="004E771D">
      <w:pPr>
        <w:pStyle w:val="Standard"/>
        <w:pBdr>
          <w:top w:val="single" w:sz="4" w:space="1" w:color="00000A"/>
          <w:left w:val="single" w:sz="4" w:space="4" w:color="00000A"/>
          <w:bottom w:val="single" w:sz="4" w:space="1" w:color="00000A"/>
          <w:right w:val="single" w:sz="4" w:space="4" w:color="00000A"/>
        </w:pBdr>
        <w:tabs>
          <w:tab w:val="left" w:pos="-720"/>
        </w:tabs>
        <w:spacing w:line="276" w:lineRule="auto"/>
        <w:jc w:val="both"/>
        <w:rPr>
          <w:color w:val="000000"/>
          <w:szCs w:val="24"/>
        </w:rPr>
      </w:pPr>
      <w:r>
        <w:rPr>
          <w:b/>
          <w:color w:val="000000"/>
          <w:spacing w:val="-2"/>
          <w:szCs w:val="24"/>
        </w:rPr>
        <w:t>-------------------------------------------------------</w:t>
      </w:r>
    </w:p>
    <w:p w14:paraId="3E6B30F0" w14:textId="77777777" w:rsidR="004E771D" w:rsidRDefault="004E771D" w:rsidP="004E771D">
      <w:pPr>
        <w:pStyle w:val="Standard"/>
        <w:pBdr>
          <w:top w:val="single" w:sz="4" w:space="1" w:color="00000A"/>
          <w:left w:val="single" w:sz="4" w:space="4" w:color="00000A"/>
          <w:bottom w:val="single" w:sz="4" w:space="1" w:color="00000A"/>
          <w:right w:val="single" w:sz="4" w:space="4" w:color="00000A"/>
        </w:pBdr>
        <w:tabs>
          <w:tab w:val="left" w:pos="-720"/>
        </w:tabs>
        <w:spacing w:line="276" w:lineRule="auto"/>
        <w:jc w:val="both"/>
        <w:rPr>
          <w:color w:val="000000"/>
          <w:szCs w:val="24"/>
        </w:rPr>
      </w:pPr>
      <w:r>
        <w:rPr>
          <w:b/>
          <w:color w:val="000000"/>
          <w:szCs w:val="24"/>
        </w:rPr>
        <w:t>FIRMA DEL OFERENTE, SU REPRESENTANTE LEGAL, APODERADO O PROCURADOR COMÚN (según el caso)**</w:t>
      </w:r>
    </w:p>
    <w:p w14:paraId="3141308B" w14:textId="77777777" w:rsidR="004E771D" w:rsidRDefault="004E771D" w:rsidP="004E771D">
      <w:pPr>
        <w:pStyle w:val="Standard"/>
        <w:tabs>
          <w:tab w:val="left" w:pos="-720"/>
        </w:tabs>
        <w:spacing w:line="276" w:lineRule="auto"/>
        <w:jc w:val="both"/>
        <w:rPr>
          <w:b/>
          <w:bCs/>
          <w:color w:val="000000"/>
          <w:szCs w:val="24"/>
          <w:lang w:val="es-ES" w:eastAsia="es-EC"/>
        </w:rPr>
      </w:pPr>
    </w:p>
    <w:p w14:paraId="2CF017AB" w14:textId="77777777" w:rsidR="004E771D" w:rsidRDefault="004E771D" w:rsidP="004E771D">
      <w:pPr>
        <w:pStyle w:val="xl25"/>
        <w:tabs>
          <w:tab w:val="left" w:pos="-525"/>
          <w:tab w:val="left" w:pos="3051"/>
          <w:tab w:val="left" w:pos="3289"/>
          <w:tab w:val="left" w:pos="3646"/>
          <w:tab w:val="left" w:pos="3884"/>
        </w:tabs>
        <w:spacing w:before="0" w:after="0" w:line="276" w:lineRule="auto"/>
        <w:ind w:left="15" w:right="45"/>
        <w:rPr>
          <w:rFonts w:ascii="Times New Roman" w:hAnsi="Times New Roman"/>
          <w:color w:val="000000"/>
          <w:szCs w:val="24"/>
        </w:rPr>
      </w:pPr>
      <w:r>
        <w:rPr>
          <w:rFonts w:ascii="Times New Roman" w:hAnsi="Times New Roman"/>
          <w:b w:val="0"/>
          <w:color w:val="000000"/>
          <w:spacing w:val="-3"/>
          <w:szCs w:val="24"/>
          <w:lang w:val="es-EC"/>
        </w:rPr>
        <w:t>(LUGAR Y FECHA)</w:t>
      </w:r>
    </w:p>
    <w:p w14:paraId="11C8C66D" w14:textId="77777777" w:rsidR="004E771D" w:rsidRDefault="004E771D" w:rsidP="004E771D">
      <w:pPr>
        <w:pStyle w:val="Standard"/>
        <w:spacing w:line="276" w:lineRule="auto"/>
        <w:jc w:val="both"/>
        <w:rPr>
          <w:color w:val="000000"/>
          <w:szCs w:val="24"/>
          <w:lang w:eastAsia="es-EC"/>
        </w:rPr>
      </w:pPr>
    </w:p>
    <w:p w14:paraId="763DCF22" w14:textId="77777777" w:rsidR="0096475D" w:rsidRDefault="0096475D"/>
    <w:sectPr w:rsidR="0096475D">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revisionView w:comments="0" w:insDel="0" w:formatting="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0674"/>
    <w:rsid w:val="000615D7"/>
    <w:rsid w:val="000E03C1"/>
    <w:rsid w:val="0022580F"/>
    <w:rsid w:val="00310EEC"/>
    <w:rsid w:val="003C2AAE"/>
    <w:rsid w:val="003E7A31"/>
    <w:rsid w:val="003F0674"/>
    <w:rsid w:val="004E771D"/>
    <w:rsid w:val="00727861"/>
    <w:rsid w:val="0096475D"/>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66CD12"/>
  <w15:chartTrackingRefBased/>
  <w15:docId w15:val="{4A07D284-0414-48DF-BF45-B87A49A7EF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EC"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771D"/>
    <w:pPr>
      <w:widowControl w:val="0"/>
      <w:suppressAutoHyphens/>
      <w:autoSpaceDN w:val="0"/>
      <w:spacing w:after="200" w:line="276" w:lineRule="auto"/>
    </w:pPr>
    <w:rPr>
      <w:rFonts w:ascii="Calibri" w:eastAsia="SimSun" w:hAnsi="Calibri" w:cs="Calibri"/>
      <w:kern w:val="3"/>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Standard">
    <w:name w:val="Standard"/>
    <w:rsid w:val="004E771D"/>
    <w:pPr>
      <w:suppressAutoHyphens/>
      <w:autoSpaceDN w:val="0"/>
      <w:spacing w:after="0" w:line="240" w:lineRule="auto"/>
    </w:pPr>
    <w:rPr>
      <w:rFonts w:ascii="Times New Roman" w:eastAsia="Times New Roman" w:hAnsi="Times New Roman" w:cs="Times New Roman"/>
      <w:kern w:val="3"/>
      <w:sz w:val="24"/>
      <w:szCs w:val="20"/>
      <w:lang w:eastAsia="hi-IN" w:bidi="hi-IN"/>
      <w14:ligatures w14:val="none"/>
    </w:rPr>
  </w:style>
  <w:style w:type="paragraph" w:customStyle="1" w:styleId="xl25">
    <w:name w:val="xl25"/>
    <w:basedOn w:val="Standard"/>
    <w:rsid w:val="004E771D"/>
    <w:pPr>
      <w:shd w:val="clear" w:color="auto" w:fill="FFFFFF"/>
      <w:spacing w:before="280" w:after="280"/>
    </w:pPr>
    <w:rPr>
      <w:rFonts w:ascii="Arial" w:hAnsi="Arial"/>
      <w:b/>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9603691">
      <w:bodyDiv w:val="1"/>
      <w:marLeft w:val="0"/>
      <w:marRight w:val="0"/>
      <w:marTop w:val="0"/>
      <w:marBottom w:val="0"/>
      <w:divBdr>
        <w:top w:val="none" w:sz="0" w:space="0" w:color="auto"/>
        <w:left w:val="none" w:sz="0" w:space="0" w:color="auto"/>
        <w:bottom w:val="none" w:sz="0" w:space="0" w:color="auto"/>
        <w:right w:val="none" w:sz="0" w:space="0" w:color="auto"/>
      </w:divBdr>
    </w:div>
    <w:div w:id="748890039">
      <w:bodyDiv w:val="1"/>
      <w:marLeft w:val="0"/>
      <w:marRight w:val="0"/>
      <w:marTop w:val="0"/>
      <w:marBottom w:val="0"/>
      <w:divBdr>
        <w:top w:val="none" w:sz="0" w:space="0" w:color="auto"/>
        <w:left w:val="none" w:sz="0" w:space="0" w:color="auto"/>
        <w:bottom w:val="none" w:sz="0" w:space="0" w:color="auto"/>
        <w:right w:val="none" w:sz="0" w:space="0" w:color="auto"/>
      </w:divBdr>
    </w:div>
    <w:div w:id="10755132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2</Pages>
  <Words>451</Words>
  <Characters>2484</Characters>
  <Application>Microsoft Office Word</Application>
  <DocSecurity>0</DocSecurity>
  <Lines>20</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Stephanie Tuapante</dc:creator>
  <cp:keywords/>
  <dc:description/>
  <cp:lastModifiedBy>Eduardo Vargas</cp:lastModifiedBy>
  <cp:revision>8</cp:revision>
  <dcterms:created xsi:type="dcterms:W3CDTF">2025-09-19T13:01:00Z</dcterms:created>
  <dcterms:modified xsi:type="dcterms:W3CDTF">2025-09-22T17:32:00Z</dcterms:modified>
</cp:coreProperties>
</file>